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D5" w:rsidRDefault="001646D5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3C0D67" w:rsidRPr="00715EAC" w:rsidRDefault="002601B7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3C0D67" w:rsidRPr="00715EAC">
        <w:rPr>
          <w:rFonts w:ascii="Times New Roman" w:hAnsi="Times New Roman" w:cs="Times New Roman"/>
          <w:b/>
          <w:sz w:val="24"/>
          <w:szCs w:val="24"/>
          <w:lang w:val="uk-UA"/>
        </w:rPr>
        <w:t>роведення відкритих торгів</w:t>
      </w:r>
      <w:r w:rsidR="00C90233" w:rsidRPr="00715E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75876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C90233" w:rsidRPr="00715EAC">
        <w:rPr>
          <w:rFonts w:ascii="Times New Roman" w:hAnsi="Times New Roman" w:cs="Times New Roman"/>
          <w:b/>
          <w:sz w:val="24"/>
          <w:szCs w:val="24"/>
          <w:lang w:val="uk-UA"/>
        </w:rPr>
        <w:t>з особливостями</w:t>
      </w:r>
      <w:r w:rsidR="0037587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C90233" w:rsidRPr="00715EAC" w:rsidRDefault="00C90233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90233" w:rsidRPr="00715EAC" w:rsidRDefault="00C90233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EAC">
        <w:rPr>
          <w:rFonts w:ascii="Times New Roman" w:hAnsi="Times New Roman" w:cs="Times New Roman"/>
          <w:b/>
          <w:sz w:val="24"/>
          <w:szCs w:val="24"/>
          <w:lang w:val="uk-UA"/>
        </w:rPr>
        <w:t>Процедура закупівлі – відкриті торги з особливостями</w:t>
      </w:r>
    </w:p>
    <w:p w:rsidR="00C90233" w:rsidRPr="00715EAC" w:rsidRDefault="00C90233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EAC">
        <w:rPr>
          <w:rFonts w:ascii="Times New Roman" w:hAnsi="Times New Roman" w:cs="Times New Roman"/>
          <w:b/>
          <w:sz w:val="24"/>
          <w:szCs w:val="24"/>
          <w:lang w:val="uk-UA"/>
        </w:rPr>
        <w:t>Предмет закупівлі: Студентські квитки</w:t>
      </w:r>
    </w:p>
    <w:p w:rsidR="00C90233" w:rsidRDefault="00C90233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5EAC">
        <w:rPr>
          <w:rFonts w:ascii="Times New Roman" w:hAnsi="Times New Roman" w:cs="Times New Roman"/>
          <w:b/>
          <w:sz w:val="24"/>
          <w:szCs w:val="24"/>
          <w:lang w:val="uk-UA"/>
        </w:rPr>
        <w:t>ДК 021:2015 код 22450000-9 «Друкована продукція з елементами захисту»</w:t>
      </w:r>
    </w:p>
    <w:p w:rsidR="00715EAC" w:rsidRPr="00715EAC" w:rsidRDefault="00715EAC" w:rsidP="00715EAC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7"/>
        <w:gridCol w:w="1985"/>
        <w:gridCol w:w="7478"/>
      </w:tblGrid>
      <w:tr w:rsidR="003C0D67" w:rsidTr="00715EAC">
        <w:tc>
          <w:tcPr>
            <w:tcW w:w="567" w:type="dxa"/>
            <w:vAlign w:val="center"/>
          </w:tcPr>
          <w:p w:rsidR="003C0D67" w:rsidRPr="00715EAC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5" w:type="dxa"/>
            <w:vAlign w:val="center"/>
          </w:tcPr>
          <w:p w:rsidR="003C0D67" w:rsidRPr="00375876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7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</w:t>
            </w:r>
            <w:r w:rsidR="002601B7" w:rsidRPr="003758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</w:t>
            </w:r>
          </w:p>
        </w:tc>
        <w:tc>
          <w:tcPr>
            <w:tcW w:w="7478" w:type="dxa"/>
            <w:vAlign w:val="center"/>
          </w:tcPr>
          <w:p w:rsidR="003C0D67" w:rsidRPr="00715EAC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 </w:t>
            </w:r>
            <w:r w:rsidR="00FA7DC9" w:rsidRPr="00715EA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обґрунтування</w:t>
            </w:r>
          </w:p>
        </w:tc>
      </w:tr>
      <w:tr w:rsidR="003C0D67" w:rsidRPr="00E51C1E" w:rsidTr="00715EAC">
        <w:tc>
          <w:tcPr>
            <w:tcW w:w="567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85" w:type="dxa"/>
          </w:tcPr>
          <w:p w:rsidR="003C0D67" w:rsidRPr="00375876" w:rsidRDefault="003C0D67" w:rsidP="00682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і якісні</w:t>
            </w:r>
          </w:p>
          <w:p w:rsidR="003C0D67" w:rsidRPr="00375876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58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Характеристики предмета закупівлі</w:t>
            </w:r>
          </w:p>
        </w:tc>
        <w:tc>
          <w:tcPr>
            <w:tcW w:w="7478" w:type="dxa"/>
          </w:tcPr>
          <w:p w:rsidR="00C90233" w:rsidRPr="00E51C1E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Процедура закупівлі – відкриті торги з особливостями</w:t>
            </w:r>
          </w:p>
          <w:p w:rsidR="00C90233" w:rsidRPr="00E51C1E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Предмет закупівлі:</w:t>
            </w:r>
            <w:r w:rsidR="00822402"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570A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Студентські квитки</w:t>
            </w:r>
          </w:p>
          <w:p w:rsidR="00715EAC" w:rsidRPr="00E51C1E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ДК 021:2015 код 22450000-9 «Друкована продукція з елементами захисту».  </w:t>
            </w:r>
          </w:p>
          <w:p w:rsidR="00822402" w:rsidRPr="00E51C1E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Очікувана вартість предмета закупівлі</w:t>
            </w:r>
            <w:r w:rsidR="00715EAC"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: </w:t>
            </w:r>
            <w:r w:rsidR="002601B7"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190 0</w:t>
            </w:r>
            <w:r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00,00 грн. з ПДВ.</w:t>
            </w:r>
          </w:p>
          <w:p w:rsidR="00C90233" w:rsidRPr="00E51C1E" w:rsidRDefault="00822402" w:rsidP="00C90233">
            <w:pPr>
              <w:pStyle w:val="a7"/>
              <w:rPr>
                <w:sz w:val="24"/>
                <w:szCs w:val="24"/>
                <w:lang w:val="uk-UA"/>
              </w:rPr>
            </w:pPr>
            <w:r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Кількість штук -</w:t>
            </w:r>
            <w:r w:rsidR="00570A6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2601B7"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90</w:t>
            </w:r>
            <w:r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 шт.</w:t>
            </w:r>
            <w:r w:rsidR="00C90233" w:rsidRPr="00E51C1E">
              <w:rPr>
                <w:sz w:val="24"/>
                <w:szCs w:val="24"/>
                <w:lang w:val="uk-UA"/>
              </w:rPr>
              <w:t xml:space="preserve"> </w:t>
            </w:r>
          </w:p>
          <w:p w:rsidR="00C90233" w:rsidRPr="00901BC1" w:rsidRDefault="00C90233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5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освітнього процесу Уманського державного педагогічного університету імені Павла Тичини по вул. Садовій,2 в </w:t>
            </w:r>
            <w:r w:rsidR="001646D5" w:rsidRPr="00E5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E5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Умань Черкаської області</w:t>
            </w:r>
            <w:r w:rsidR="00715EAC" w:rsidRPr="00E51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,відповідно до </w:t>
            </w:r>
            <w:r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вимог Закону України «Про публічні закупівлі» від 25 грудня 2015 р. № 922-VIІІ (далі – Закон) з урахуванням особливостей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"Про публічні закупівлі", на період дії правового режиму воєнного стану в Україні та протягом 90 днів з дня його припинення або скасування» від 12 жовтня 2022 р.</w:t>
            </w:r>
            <w:r w:rsidR="005B65FE"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N 1178 (далі – постанова 1178), </w:t>
            </w:r>
            <w:r w:rsidR="00901BC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на виконання </w:t>
            </w:r>
            <w:r w:rsidR="005B65FE"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п.</w:t>
            </w:r>
            <w:r w:rsidR="005B65FE" w:rsidRPr="00E51C1E">
              <w:rPr>
                <w:rFonts w:ascii="Arial" w:hAnsi="Arial" w:cs="Arial"/>
                <w:color w:val="323232"/>
                <w:sz w:val="24"/>
                <w:szCs w:val="24"/>
                <w:lang w:val="uk-UA"/>
              </w:rPr>
              <w:t xml:space="preserve"> 4</w:t>
            </w:r>
            <w:r w:rsidR="005B65FE" w:rsidRPr="00E51C1E">
              <w:rPr>
                <w:rStyle w:val="aa"/>
                <w:rFonts w:ascii="Arial" w:hAnsi="Arial" w:cs="Arial"/>
                <w:color w:val="323232"/>
                <w:sz w:val="24"/>
                <w:szCs w:val="24"/>
                <w:vertAlign w:val="superscript"/>
                <w:lang w:val="uk-UA"/>
              </w:rPr>
              <w:t>-1</w:t>
            </w:r>
            <w:r w:rsidR="005B65FE" w:rsidRPr="00E51C1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Постанови КМУ </w:t>
            </w:r>
            <w:r w:rsidR="00E51C1E" w:rsidRPr="00E51C1E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від 11 жовтня 2016 р. № 710</w:t>
            </w:r>
            <w:r w:rsidR="00901BC1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 xml:space="preserve"> </w:t>
            </w:r>
            <w:r w:rsidR="00901BC1" w:rsidRPr="00901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ефективне використання </w:t>
            </w:r>
            <w:r w:rsidR="008A1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державних </w:t>
            </w:r>
            <w:r w:rsidR="00901BC1" w:rsidRPr="00901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коштів»</w:t>
            </w:r>
            <w:r w:rsidR="008A11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15EAC" w:rsidRPr="00E51C1E" w:rsidRDefault="00715EAC" w:rsidP="00715EA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Детальний опис товару, що закуповується, в тому числі його технічні та якісні характеристики, вимоги щодо технічних і функціональних характеристик предмета закупівлі зазначено в наказі МОН України від 25.04.2018  № 434 «Про внесення змін до наказу Міністерства освіти і науки України від 25.10.2013 №1474» (щодо студентських квитків)  зареєстрованого в Міністерстві юстиції України від 08.08.2018 № 914/32366 </w:t>
            </w:r>
          </w:p>
          <w:p w:rsidR="00715EAC" w:rsidRPr="00E51C1E" w:rsidRDefault="00715EAC" w:rsidP="00C9023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A41BA0" w:rsidRPr="00E51C1E" w:rsidRDefault="00783201" w:rsidP="00C90233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Технічні і </w:t>
            </w:r>
            <w:r w:rsidR="00C90233"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якісні</w:t>
            </w: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характеристики були </w:t>
            </w:r>
            <w:r w:rsidR="00715EAC"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зазначені в технічному завданні до Тендерної документації: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Студентські квитки мають титульний (лицьовий) і текстовий (зворотний) боки.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Розміри квитків: висота - 85,6 мм; ширина - 54 мм; товщина від 0,65 мм до 0,84 мм. Радіус округлення кутів - 3,18 мм. Якість друку не гірше 600 </w:t>
            </w:r>
            <w:proofErr w:type="spellStart"/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ppi</w:t>
            </w:r>
            <w:proofErr w:type="spellEnd"/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Механічна цілісність та можливість візуального зчитування інформації мають забезпечуватися на весь строк користування.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Лицьовий бік містить: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зображення малого Державного Герба України заввишки 17 мм на відстані 12 мм від верхнього краю;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напис "СТУДЕНТСЬКИЙ КВИТОК" літерами жовтого кольору заввишки 4 мм, розміщений на відстані 38 мм від верхнього краю.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Зворотний бік: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• уздовж верхнього краю на відстані 2 мм містить верхнє поле для заповнення заввишки 9 мм, де зазначається повне найменування </w:t>
            </w: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закладу освіти;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під верхнім полем зворотного боку вздовж правого краю розміщено службову зону завширшки 8 мм;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у нижній частині зони виділено біле поле заввишки 40 мм для занесення індивідуального штрих-коду квитка;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у верхній частині зони - поле заввишки 24 мм для заповнення додаткової інформації закладу освіти;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у правому верхньому куті, утвореному службовою зоною та верхнім полем, виділено поле розміром 21 х 27 мм, де розміщується фотографія студента;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зліва від фотографії розташовано 3 поля завширшки 19,5 мм і заввишки 6 мм для заповнення інформації про серію та номер квитка, дату видачі та термін дії квитка.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• над відповідними полями для заповнення надруковано написи: "Серія, номер", "Виданий", "Дійсний до" літерами чорного кольору заввишки 2 мм, під ними розташовано 4 поля завширшки 42 мм і заввишки відповідно 7 мм, 10,5 мм, 6,5 мм та 6 мм для заповнення інформації про прізвище, ім'я, по батькові (за наявності) студента, факультет (відділення), структурний підрозділ, форму навчання, назву групи. 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над відповідними полями для заповнення надруковано написи: "Прізвище, ім'я, по батькові", "Факультет (відділення), структурний підрозділ. Форма навчання", "Група" літерами чорного кольору заввишки 2 мм;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• уздовж нижнього краю зворотного боку надруковано назву посади, прізвище, ініціали керівника закладу освіти та відтворено його підпис.</w:t>
            </w:r>
          </w:p>
          <w:p w:rsidR="00715EAC" w:rsidRPr="00E51C1E" w:rsidRDefault="00715EAC" w:rsidP="00715EAC">
            <w:pPr>
              <w:pStyle w:val="a7"/>
              <w:rPr>
                <w:sz w:val="24"/>
                <w:szCs w:val="24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Студентські квитки виготовляються із синтетичних або полімерних матеріалів.</w:t>
            </w:r>
            <w:r w:rsidRPr="00E51C1E">
              <w:rPr>
                <w:sz w:val="24"/>
                <w:szCs w:val="24"/>
              </w:rPr>
              <w:t xml:space="preserve"> 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Державний зразок студентського квитка:</w:t>
            </w: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715EAC" w:rsidRPr="00E51C1E" w:rsidRDefault="00715EAC" w:rsidP="00715EAC">
            <w:pPr>
              <w:pStyle w:val="a7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E51C1E"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0162" cy="262766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6068" cy="2631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C0D67" w:rsidRPr="00E51C1E" w:rsidRDefault="003C0D67" w:rsidP="00C902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bookmarkEnd w:id="0"/>
      <w:tr w:rsidR="003C0D67" w:rsidTr="00D44C1B">
        <w:trPr>
          <w:trHeight w:val="1474"/>
        </w:trPr>
        <w:tc>
          <w:tcPr>
            <w:tcW w:w="567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1985" w:type="dxa"/>
          </w:tcPr>
          <w:p w:rsidR="003C0D67" w:rsidRPr="00715EAC" w:rsidRDefault="003C0D67" w:rsidP="006826D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та/або розмір</w:t>
            </w:r>
          </w:p>
          <w:p w:rsidR="003C0D67" w:rsidRDefault="003C0D67" w:rsidP="006826D6"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Бюджетного призначення</w:t>
            </w:r>
          </w:p>
        </w:tc>
        <w:tc>
          <w:tcPr>
            <w:tcW w:w="7478" w:type="dxa"/>
          </w:tcPr>
          <w:p w:rsidR="00CB50E6" w:rsidRDefault="003C0D67" w:rsidP="00C90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Розмір бюджетного призначення за кошторисом або очікувана вартість закупівлі 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товару становить  </w:t>
            </w: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F1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190 0</w:t>
            </w:r>
            <w:r w:rsidR="008904F8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 w:rsidR="002F64C1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(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 </w:t>
            </w:r>
            <w:r w:rsidR="006F11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дев’яносто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тисяч грн. 0</w:t>
            </w:r>
            <w:r w:rsidR="008904F8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коп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F64C1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r w:rsidR="00A9627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</w:t>
            </w: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</w:p>
          <w:p w:rsidR="003C0D67" w:rsidRPr="00715EAC" w:rsidRDefault="003C0D67" w:rsidP="00C9023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Джерело фінансування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кошти Державного бюджету України</w:t>
            </w:r>
            <w:r w:rsidR="00C90233" w:rsidRPr="00715E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(спеціальний фонд)</w:t>
            </w:r>
          </w:p>
        </w:tc>
      </w:tr>
    </w:tbl>
    <w:p w:rsidR="000F425C" w:rsidRPr="00D44C1B" w:rsidRDefault="00F16D84" w:rsidP="00D44C1B">
      <w:pPr>
        <w:tabs>
          <w:tab w:val="left" w:pos="1629"/>
          <w:tab w:val="left" w:pos="5912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6F1144" w:rsidRPr="00D44C1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44C1B" w:rsidRPr="00D44C1B">
        <w:rPr>
          <w:rFonts w:ascii="Times New Roman" w:hAnsi="Times New Roman" w:cs="Times New Roman"/>
          <w:sz w:val="24"/>
          <w:szCs w:val="24"/>
          <w:lang w:val="uk-UA"/>
        </w:rPr>
        <w:t>Уповноважена особа</w:t>
      </w:r>
      <w:r w:rsidR="00D44C1B" w:rsidRPr="00D44C1B">
        <w:rPr>
          <w:rFonts w:ascii="Times New Roman" w:hAnsi="Times New Roman" w:cs="Times New Roman"/>
          <w:sz w:val="24"/>
          <w:szCs w:val="24"/>
          <w:lang w:val="uk-UA"/>
        </w:rPr>
        <w:tab/>
        <w:t>Олена ЮРЧЕНКО</w:t>
      </w:r>
    </w:p>
    <w:sectPr w:rsidR="000F425C" w:rsidRPr="00D44C1B" w:rsidSect="0052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8339B"/>
    <w:multiLevelType w:val="hybridMultilevel"/>
    <w:tmpl w:val="9F86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5C63"/>
    <w:rsid w:val="000B48C0"/>
    <w:rsid w:val="000D5829"/>
    <w:rsid w:val="000F425C"/>
    <w:rsid w:val="0012494C"/>
    <w:rsid w:val="001646D5"/>
    <w:rsid w:val="001E7B41"/>
    <w:rsid w:val="002516E2"/>
    <w:rsid w:val="002601B7"/>
    <w:rsid w:val="002C5C63"/>
    <w:rsid w:val="002F64C1"/>
    <w:rsid w:val="00303661"/>
    <w:rsid w:val="00325091"/>
    <w:rsid w:val="00375876"/>
    <w:rsid w:val="003C0D67"/>
    <w:rsid w:val="004F54C1"/>
    <w:rsid w:val="00527632"/>
    <w:rsid w:val="00570A6E"/>
    <w:rsid w:val="005714DD"/>
    <w:rsid w:val="005B06F3"/>
    <w:rsid w:val="005B65FE"/>
    <w:rsid w:val="005F6A0D"/>
    <w:rsid w:val="00697B3D"/>
    <w:rsid w:val="006F1144"/>
    <w:rsid w:val="00715EAC"/>
    <w:rsid w:val="00737D36"/>
    <w:rsid w:val="0076330B"/>
    <w:rsid w:val="00783201"/>
    <w:rsid w:val="008060E4"/>
    <w:rsid w:val="00814C0E"/>
    <w:rsid w:val="00822402"/>
    <w:rsid w:val="008904F8"/>
    <w:rsid w:val="00891B65"/>
    <w:rsid w:val="008A1186"/>
    <w:rsid w:val="00901BC1"/>
    <w:rsid w:val="009151E9"/>
    <w:rsid w:val="009D7BD3"/>
    <w:rsid w:val="00A41BA0"/>
    <w:rsid w:val="00A96273"/>
    <w:rsid w:val="00C434AB"/>
    <w:rsid w:val="00C90233"/>
    <w:rsid w:val="00CB50E6"/>
    <w:rsid w:val="00CE6219"/>
    <w:rsid w:val="00D44C1B"/>
    <w:rsid w:val="00E51C1E"/>
    <w:rsid w:val="00F16D84"/>
    <w:rsid w:val="00FA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1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EAC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5B6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paragraph" w:styleId="1">
    <w:name w:val="heading 1"/>
    <w:basedOn w:val="a"/>
    <w:next w:val="a"/>
    <w:link w:val="10"/>
    <w:uiPriority w:val="9"/>
    <w:qFormat/>
    <w:rsid w:val="00697B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2516E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15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5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BB500-F485-4707-A8CC-14D36221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ПК</cp:lastModifiedBy>
  <cp:revision>13</cp:revision>
  <cp:lastPrinted>2023-09-18T11:12:00Z</cp:lastPrinted>
  <dcterms:created xsi:type="dcterms:W3CDTF">2021-11-12T09:27:00Z</dcterms:created>
  <dcterms:modified xsi:type="dcterms:W3CDTF">2023-09-18T11:13:00Z</dcterms:modified>
</cp:coreProperties>
</file>